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3F" w:rsidRDefault="00FC4204" w:rsidP="00FF473F">
      <w:pPr>
        <w:tabs>
          <w:tab w:val="left" w:pos="3750"/>
        </w:tabs>
        <w:rPr>
          <w:b/>
        </w:rPr>
      </w:pPr>
      <w:r w:rsidRPr="00A428A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B8D0A5E" wp14:editId="3CD36E79">
            <wp:simplePos x="0" y="0"/>
            <wp:positionH relativeFrom="column">
              <wp:posOffset>28575</wp:posOffset>
            </wp:positionH>
            <wp:positionV relativeFrom="paragraph">
              <wp:posOffset>-466725</wp:posOffset>
            </wp:positionV>
            <wp:extent cx="2362200" cy="1457325"/>
            <wp:effectExtent l="0" t="0" r="0" b="9525"/>
            <wp:wrapNone/>
            <wp:docPr id="9" name="Picture 9" descr="C:\Users\darco\Pictures\Saved Pictures\JLAP-LOGO-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co\Pictures\Saved Pictures\JLAP-LOGO-WEBS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402">
        <w:rPr>
          <w:noProof/>
        </w:rPr>
        <w:drawing>
          <wp:anchor distT="0" distB="0" distL="114300" distR="114300" simplePos="0" relativeHeight="251659264" behindDoc="1" locked="0" layoutInCell="1" allowOverlap="1" wp14:anchorId="1641E5E3" wp14:editId="791CE557">
            <wp:simplePos x="0" y="0"/>
            <wp:positionH relativeFrom="column">
              <wp:posOffset>4829175</wp:posOffset>
            </wp:positionH>
            <wp:positionV relativeFrom="paragraph">
              <wp:posOffset>-400050</wp:posOffset>
            </wp:positionV>
            <wp:extent cx="914400" cy="704850"/>
            <wp:effectExtent l="0" t="0" r="0" b="0"/>
            <wp:wrapNone/>
            <wp:docPr id="7" name="Picture 7" descr="C:\Users\darco\AppData\Local\Microsoft\Windows\INetCache\Content.Outlook\N4EV3JKH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co\AppData\Local\Microsoft\Windows\INetCache\Content.Outlook\N4EV3JKH\FullSizeRen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73F">
        <w:rPr>
          <w:b/>
        </w:rPr>
        <w:tab/>
        <w:t> </w:t>
      </w:r>
    </w:p>
    <w:p w:rsidR="00FF473F" w:rsidRDefault="00FF473F" w:rsidP="00FF473F">
      <w:pPr>
        <w:tabs>
          <w:tab w:val="left" w:pos="3750"/>
        </w:tabs>
        <w:rPr>
          <w:rFonts w:ascii="Mongolian Baiti" w:hAnsi="Mongolian Baiti" w:cs="Mongolian Baiti"/>
          <w:sz w:val="72"/>
          <w:szCs w:val="7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73D6E" wp14:editId="191C847F">
                <wp:simplePos x="0" y="0"/>
                <wp:positionH relativeFrom="column">
                  <wp:posOffset>4829175</wp:posOffset>
                </wp:positionH>
                <wp:positionV relativeFrom="paragraph">
                  <wp:posOffset>94615</wp:posOffset>
                </wp:positionV>
                <wp:extent cx="914400" cy="3333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DA046" id="Rectangle 10" o:spid="_x0000_s1026" style="position:absolute;margin-left:380.25pt;margin-top:7.45pt;width:1in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JqegIAADYFAAAOAAAAZHJzL2Uyb0RvYy54bWysVMlu2zAQvRfoPxC8N5Jdp06FyIERI0WB&#10;NAmSFDnTFCUT4FaStpx+fR8pxVnaU1sdKA5nOMubNzw922tFdsIHaU1NJ0clJcJw20jT1fT7/cWH&#10;E0pCZKZhyhpR00cR6Nni/bvT3lViajdWNcITODGh6l1NNzG6qigC3wjNwpF1wkDZWq9ZhOi7ovGs&#10;h3etimlZfip66xvnLRch4HQ1KOki+29bweN12wYRiaopcot59Xldp7VYnLKq88xtJB/TYH+RhWbS&#10;IOjB1YpFRrZe/uZKS+5tsG084lYXtm0lF7kGVDMp31Rzt2FO5FoATnAHmML/c8uvdjeeyAa9AzyG&#10;afToFqgx0ylBcAaAehcq2N25Gz9KAdtU7b71Ov1RB9lnUB8PoIp9JByHnyezWQnfHKqP+ObHyWfx&#10;fNn5EL8Iq0na1NQjeoaS7S5DHEyfTFKsYJVsLqRSWfDd+lx5smPo77xcrmbzfFdt9TfbjMfHJeIP&#10;jsJgn+O/cqQM6YHBdJ5TZWBiq1hE1toBm2A6SpjqQHEefY7w6vbo9t/TSIWuWNgMnnKMlDmrtIyY&#10;EyV1TU9QzqEgZZJWZKaPcKV2DQ1Ku7VtHtFhbwfqB8cvJIJcshBvmAfX0RrMb7zG0ioLEOy4o2Rj&#10;/c8/nSd7UBBaSnrMDgD6sWVeUKK+GpAztxzDloXZ8XyKGP6lZv1SY7b63KJ9E7wUjudtso/qadt6&#10;qx8w5ssUFSpmOGIPrRiF8zjMNB4KLpbLbIYBcyxemjvHk/OEU4L3fv/AvBvJFsHSK/s0Z6x6w7nB&#10;Nt00drmNtpWZkM+4gkhJwHBmSo0PSZr+l3K2en7uFr8AAAD//wMAUEsDBBQABgAIAAAAIQA0H6fW&#10;3wAAAAkBAAAPAAAAZHJzL2Rvd25yZXYueG1sTI9NT8MwDIbvSPyHyEjcWAJqu600nSqkIiS4bOPA&#10;MWvdD9Y4pcm28u8xJzja76PXj7PNbAdxxsn3jjTcLxQIpMrVPbUa3vfl3QqED4ZqMzhCDd/oYZNf&#10;X2Umrd2FtnjehVZwCfnUaOhCGFMpfdWhNX7hRiTOGjdZE3icWllP5sLldpAPSiXSmp74QmdGfOqw&#10;Ou5OVsOxVPPX69tH4T5fnst9WDVxXDRa397MxSOIgHP4g+FXn9UhZ6eDO1HtxaBhmaiYUQ6iNQgG&#10;1irixUFDsoxA5pn8/0H+AwAA//8DAFBLAQItABQABgAIAAAAIQC2gziS/gAAAOEBAAATAAAAAAAA&#10;AAAAAAAAAAAAAABbQ29udGVudF9UeXBlc10ueG1sUEsBAi0AFAAGAAgAAAAhADj9If/WAAAAlAEA&#10;AAsAAAAAAAAAAAAAAAAALwEAAF9yZWxzLy5yZWxzUEsBAi0AFAAGAAgAAAAhAMeeEmp6AgAANgUA&#10;AA4AAAAAAAAAAAAAAAAALgIAAGRycy9lMm9Eb2MueG1sUEsBAi0AFAAGAAgAAAAhADQfp9bfAAAA&#10;CQEAAA8AAAAAAAAAAAAAAAAA1AQAAGRycy9kb3ducmV2LnhtbFBLBQYAAAAABAAEAPMAAADgBQAA&#10;AAA=&#10;" fillcolor="#548235" strokecolor="#548235" strokeweight="1pt"/>
            </w:pict>
          </mc:Fallback>
        </mc:AlternateContent>
      </w:r>
      <w:r>
        <w:rPr>
          <w:b/>
        </w:rPr>
        <w:t>                                                                      </w:t>
      </w:r>
      <w:r w:rsidR="00FC4204">
        <w:rPr>
          <w:b/>
        </w:rPr>
        <w:t>           </w:t>
      </w:r>
      <w:r w:rsidRPr="008130F0">
        <w:rPr>
          <w:rFonts w:ascii="Mongolian Baiti" w:hAnsi="Mongolian Baiti" w:cs="Mongolian Baiti"/>
          <w:sz w:val="72"/>
          <w:szCs w:val="72"/>
        </w:rPr>
        <w:t>BARCAST</w:t>
      </w:r>
    </w:p>
    <w:p w:rsidR="00FF473F" w:rsidRDefault="00FC4204" w:rsidP="00FF473F">
      <w:pPr>
        <w:rPr>
          <w:rFonts w:ascii="Mongolian Baiti" w:hAnsi="Mongolian Baiti" w:cs="Mongolian Baiti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3C650" wp14:editId="6FABE485">
                <wp:simplePos x="0" y="0"/>
                <wp:positionH relativeFrom="column">
                  <wp:posOffset>-19050</wp:posOffset>
                </wp:positionH>
                <wp:positionV relativeFrom="paragraph">
                  <wp:posOffset>81915</wp:posOffset>
                </wp:positionV>
                <wp:extent cx="5762625" cy="742950"/>
                <wp:effectExtent l="0" t="0" r="28575" b="19050"/>
                <wp:wrapNone/>
                <wp:docPr id="12" name="Flowchart: Off-page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742950"/>
                        </a:xfrm>
                        <a:prstGeom prst="flowChartOffpage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473F" w:rsidRPr="00FC4204" w:rsidRDefault="00FF473F" w:rsidP="00FC4204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451C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“The best way to predict your future is to create it.”</w:t>
                            </w:r>
                          </w:p>
                          <w:p w:rsidR="00FF473F" w:rsidRPr="008130F0" w:rsidRDefault="00FF473F" w:rsidP="00FF47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Abraham Lincoln </w:t>
                            </w:r>
                          </w:p>
                          <w:p w:rsidR="00FF473F" w:rsidRDefault="00FF473F" w:rsidP="00FF47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FF473F" w:rsidRPr="00D451C5" w:rsidRDefault="00FF473F" w:rsidP="00FF47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3C650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12" o:spid="_x0000_s1026" type="#_x0000_t177" style="position:absolute;margin-left:-1.5pt;margin-top:6.45pt;width:453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PgqgIAAFwFAAAOAAAAZHJzL2Uyb0RvYy54bWysVE1vGjEQvVfqf7B8TxYQhGSVJSIgqkpR&#10;GimpcjZeL7uSv2obFvrr++xdCEl6qsrBeHa+3ryZ8e3dXkmyE843Rhd0eDmgRGhuykZvCvrzZXVx&#10;TYkPTJdMGi0KehCe3s2+frltbS5GpjayFI4giPZ5awtah2DzLPO8For5S2OFhrIyTrEA0W2y0rEW&#10;0ZXMRoPBVdYaV1pnuPAeX5edks5S/KoSPPyoKi8CkQUFtpBOl851PLPZLcs3jtm64T0M9g8oFGs0&#10;kp5CLVlgZOuaT6FUw53xpgqX3KjMVFXDRaoB1QwHH6p5rpkVqRaQ4+2JJv//wvLH3ZMjTYnejSjR&#10;TKFHK2laXjMXcgLyLizbCLIwWoNM4wjsQFprfQ7fZ/vkesnjGhnYV07Ff9RG9onow4losQ+E4+Nk&#10;ejW6Gk0o4dBNx6ObSepE9uZtnQ/fhFEkXgpaAdIiQgKgiOcEJ5HOdg8+AAb8j34RgTeyKVeNlEk4&#10;+IV0ZMcwCJif0rQvQEOJZD5AAYjpF2tDmHeuUpM28jMdYII4w5RWksGVKwvevN5QwuQG48+DS3je&#10;eXu3WZ8yT+5v7peTzqhmpejwTGLqY+bO/DOKWNmS+bpzSSmiC8tVE7BCslEFvT6vQeqoFWkJen5i&#10;17o+xVvYr/d989amPGAOnOkWxFu+apDvAeQ8MYeNQOXY8vADR+xFQU1/o6Q27vffvkd7DCq0lLTY&#10;MFD1a8ucAOffNUb4Zjgex5VMwngyHUFw55r1uUZv1cKgd0O8J5ana7QP8nitnFGveAzmMStUTHPk&#10;7prSC4vQbT6eEy7m82SGNbQsPOhny2PwSFlk+mX/ypztpy9gUh7NcRtZ/mHeOtvoqc18G0zVpGGM&#10;FHe8oplRwAqntvbPTXwjzuVk9fYozv4AAAD//wMAUEsDBBQABgAIAAAAIQBXrCUj3QAAAAkBAAAP&#10;AAAAZHJzL2Rvd25yZXYueG1sTI/BTsMwEETvSPyDtUjcWptCURLiVKiiEkdaKsFxGy9JlNhOY7cJ&#10;f8+WCxx3ZjT7Jl9NthNnGkLjnYa7uQJBrvSmcZWG/ftmloAIEZ3BzjvS8E0BVsX1VY6Z8aPb0nkX&#10;K8ElLmSooY6xz6QMZU0Ww9z35Nj78oPFyOdQSTPgyOW2kwulHqXFxvGHGnta11S2u5PVgOb4cVTd&#10;6+f4luyXrUpaWm9etL69mZ6fQESa4l8YLviMDgUzHfzJmSA6DbN7nhJZX6Qg2E/VwxLE4VdIQRa5&#10;/L+g+AEAAP//AwBQSwECLQAUAAYACAAAACEAtoM4kv4AAADhAQAAEwAAAAAAAAAAAAAAAAAAAAAA&#10;W0NvbnRlbnRfVHlwZXNdLnhtbFBLAQItABQABgAIAAAAIQA4/SH/1gAAAJQBAAALAAAAAAAAAAAA&#10;AAAAAC8BAABfcmVscy8ucmVsc1BLAQItABQABgAIAAAAIQCdPsPgqgIAAFwFAAAOAAAAAAAAAAAA&#10;AAAAAC4CAABkcnMvZTJvRG9jLnhtbFBLAQItABQABgAIAAAAIQBXrCUj3QAAAAkBAAAPAAAAAAAA&#10;AAAAAAAAAAQFAABkcnMvZG93bnJldi54bWxQSwUGAAAAAAQABADzAAAADgYAAAAA&#10;" fillcolor="windowText" strokecolor="#41719c" strokeweight="1pt">
                <v:textbox>
                  <w:txbxContent>
                    <w:p w:rsidR="00FF473F" w:rsidRPr="00FC4204" w:rsidRDefault="00FF473F" w:rsidP="00FC4204">
                      <w:pPr>
                        <w:shd w:val="clear" w:color="auto" w:fill="000000" w:themeFill="text1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D451C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“The best way to predict your future is to create it.”</w:t>
                      </w:r>
                    </w:p>
                    <w:p w:rsidR="00FF473F" w:rsidRPr="008130F0" w:rsidRDefault="00FF473F" w:rsidP="00FF47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Abraham Lincoln </w:t>
                      </w:r>
                    </w:p>
                    <w:p w:rsidR="00FF473F" w:rsidRDefault="00FF473F" w:rsidP="00FF473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FF473F" w:rsidRPr="00D451C5" w:rsidRDefault="00FF473F" w:rsidP="00FF473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473F" w:rsidRDefault="00FF473F" w:rsidP="00FF473F">
      <w:pPr>
        <w:tabs>
          <w:tab w:val="left" w:pos="1215"/>
        </w:tabs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72"/>
          <w:szCs w:val="72"/>
        </w:rPr>
        <w:tab/>
      </w:r>
    </w:p>
    <w:p w:rsidR="00D17851" w:rsidRPr="00FF473F" w:rsidRDefault="00CE4528" w:rsidP="00FF473F">
      <w:pPr>
        <w:tabs>
          <w:tab w:val="left" w:pos="1215"/>
        </w:tabs>
        <w:rPr>
          <w:rFonts w:ascii="Mongolian Baiti" w:hAnsi="Mongolian Baiti" w:cs="Mongolian Baiti"/>
          <w:sz w:val="28"/>
          <w:szCs w:val="28"/>
        </w:rPr>
      </w:pPr>
      <w:r w:rsidRPr="008117B1">
        <w:rPr>
          <w:rFonts w:ascii="Times New Roman" w:hAnsi="Times New Roman" w:cs="Times New Roman"/>
          <w:b/>
          <w:sz w:val="32"/>
          <w:szCs w:val="32"/>
        </w:rPr>
        <w:t xml:space="preserve">Crossing Over </w:t>
      </w:r>
      <w:bookmarkStart w:id="0" w:name="_GoBack"/>
      <w:bookmarkEnd w:id="0"/>
    </w:p>
    <w:p w:rsidR="00CE4528" w:rsidRDefault="00CE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 in every respect, this lawyer managed his drinking for years.  When the imaginary line was crossed and his drinking became unmanageable, he sought help th</w:t>
      </w:r>
      <w:r w:rsidR="008117B1">
        <w:rPr>
          <w:rFonts w:ascii="Times New Roman" w:hAnsi="Times New Roman" w:cs="Times New Roman"/>
          <w:sz w:val="24"/>
          <w:szCs w:val="24"/>
        </w:rPr>
        <w:t>rough WVJLAP before facing major</w:t>
      </w:r>
      <w:r>
        <w:rPr>
          <w:rFonts w:ascii="Times New Roman" w:hAnsi="Times New Roman" w:cs="Times New Roman"/>
          <w:sz w:val="24"/>
          <w:szCs w:val="24"/>
        </w:rPr>
        <w:t xml:space="preserve"> consequences.  The unexpected results of his recovery </w:t>
      </w:r>
      <w:r w:rsidR="008117B1">
        <w:rPr>
          <w:rFonts w:ascii="Times New Roman" w:hAnsi="Times New Roman" w:cs="Times New Roman"/>
          <w:sz w:val="24"/>
          <w:szCs w:val="24"/>
        </w:rPr>
        <w:t xml:space="preserve">became a priceless gift.  </w:t>
      </w:r>
      <w:r w:rsidR="008117B1">
        <w:rPr>
          <w:rFonts w:ascii="Times New Roman" w:hAnsi="Times New Roman" w:cs="Times New Roman"/>
          <w:i/>
          <w:sz w:val="24"/>
          <w:szCs w:val="24"/>
        </w:rPr>
        <w:t>Read More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17B1" w:rsidRDefault="008117B1">
      <w:pPr>
        <w:rPr>
          <w:rFonts w:ascii="Times New Roman" w:hAnsi="Times New Roman" w:cs="Times New Roman"/>
          <w:sz w:val="24"/>
          <w:szCs w:val="24"/>
        </w:rPr>
      </w:pPr>
    </w:p>
    <w:p w:rsidR="008117B1" w:rsidRDefault="008117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Only a Cultural Shift Can Improve Substance Abuse and Mental Health Problems in the Legal Profession</w:t>
      </w:r>
    </w:p>
    <w:p w:rsidR="008117B1" w:rsidRDefault="008117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Read Article</w:t>
      </w:r>
    </w:p>
    <w:p w:rsidR="008117B1" w:rsidRDefault="008117B1">
      <w:pPr>
        <w:rPr>
          <w:rFonts w:ascii="Times New Roman" w:hAnsi="Times New Roman" w:cs="Times New Roman"/>
          <w:i/>
          <w:sz w:val="24"/>
          <w:szCs w:val="24"/>
        </w:rPr>
      </w:pPr>
    </w:p>
    <w:p w:rsidR="008117B1" w:rsidRDefault="008117B1">
      <w:pPr>
        <w:rPr>
          <w:rFonts w:ascii="Times New Roman" w:hAnsi="Times New Roman" w:cs="Times New Roman"/>
          <w:b/>
          <w:sz w:val="32"/>
          <w:szCs w:val="32"/>
        </w:rPr>
      </w:pPr>
      <w:r w:rsidRPr="008117B1">
        <w:rPr>
          <w:rFonts w:ascii="Times New Roman" w:hAnsi="Times New Roman" w:cs="Times New Roman"/>
          <w:b/>
          <w:sz w:val="32"/>
          <w:szCs w:val="32"/>
        </w:rPr>
        <w:t xml:space="preserve">Resilience </w:t>
      </w:r>
      <w:r w:rsidR="0027266E">
        <w:rPr>
          <w:rFonts w:ascii="Times New Roman" w:hAnsi="Times New Roman" w:cs="Times New Roman"/>
          <w:b/>
          <w:sz w:val="32"/>
          <w:szCs w:val="32"/>
        </w:rPr>
        <w:t>in the Practice of Law</w:t>
      </w:r>
    </w:p>
    <w:p w:rsidR="008117B1" w:rsidRPr="00DC69BE" w:rsidRDefault="008117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in summary of Julie’s article.  </w:t>
      </w:r>
      <w:r w:rsidR="00DC69BE">
        <w:rPr>
          <w:rFonts w:ascii="Times New Roman" w:hAnsi="Times New Roman" w:cs="Times New Roman"/>
          <w:i/>
          <w:sz w:val="24"/>
          <w:szCs w:val="24"/>
        </w:rPr>
        <w:t>Read More</w:t>
      </w:r>
    </w:p>
    <w:p w:rsidR="008117B1" w:rsidRDefault="008117B1">
      <w:pPr>
        <w:rPr>
          <w:rFonts w:ascii="Times New Roman" w:hAnsi="Times New Roman" w:cs="Times New Roman"/>
          <w:sz w:val="24"/>
          <w:szCs w:val="24"/>
        </w:rPr>
      </w:pPr>
    </w:p>
    <w:p w:rsidR="008117B1" w:rsidRDefault="002726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New </w:t>
      </w:r>
      <w:r w:rsidR="008117B1">
        <w:rPr>
          <w:rFonts w:ascii="Times New Roman" w:hAnsi="Times New Roman" w:cs="Times New Roman"/>
          <w:b/>
          <w:sz w:val="32"/>
          <w:szCs w:val="32"/>
        </w:rPr>
        <w:t>Well-Being</w:t>
      </w:r>
      <w:r>
        <w:rPr>
          <w:rFonts w:ascii="Times New Roman" w:hAnsi="Times New Roman" w:cs="Times New Roman"/>
          <w:b/>
          <w:sz w:val="32"/>
          <w:szCs w:val="32"/>
        </w:rPr>
        <w:t xml:space="preserve"> Template for Legal Employers</w:t>
      </w:r>
    </w:p>
    <w:p w:rsidR="00DC69BE" w:rsidRDefault="00DC69BE" w:rsidP="00DC69BE">
      <w:pPr>
        <w:rPr>
          <w:rFonts w:ascii="Times New Roman" w:hAnsi="Times New Roman" w:cs="Times New Roman"/>
          <w:b/>
          <w:sz w:val="32"/>
          <w:szCs w:val="32"/>
        </w:rPr>
      </w:pPr>
      <w:r w:rsidRPr="00DC69BE">
        <w:rPr>
          <w:rFonts w:ascii="Times New Roman" w:hAnsi="Times New Roman" w:cs="Times New Roman"/>
          <w:sz w:val="24"/>
          <w:szCs w:val="24"/>
        </w:rPr>
        <w:t>The ABA Commission on Lawyer Assistance Programs (</w:t>
      </w:r>
      <w:proofErr w:type="spellStart"/>
      <w:r w:rsidRPr="00DC69BE">
        <w:rPr>
          <w:rFonts w:ascii="Times New Roman" w:hAnsi="Times New Roman" w:cs="Times New Roman"/>
          <w:sz w:val="24"/>
          <w:szCs w:val="24"/>
        </w:rPr>
        <w:t>CoLAP</w:t>
      </w:r>
      <w:proofErr w:type="spellEnd"/>
      <w:r w:rsidRPr="00DC69BE">
        <w:rPr>
          <w:rFonts w:ascii="Times New Roman" w:hAnsi="Times New Roman" w:cs="Times New Roman"/>
          <w:sz w:val="24"/>
          <w:szCs w:val="24"/>
        </w:rPr>
        <w:t>) and the ABA Working Group to Advance Well-Being in the Legal Profession developed this template to provide suggested guidelines to legal employers for responding to an employee who is experiencing impairment due to a substance use disorder, mental health disorder or cognitive impairment</w:t>
      </w:r>
      <w:r>
        <w:t>.</w:t>
      </w:r>
    </w:p>
    <w:p w:rsidR="00FF473F" w:rsidRDefault="00FF473F">
      <w:pPr>
        <w:rPr>
          <w:rFonts w:ascii="Times New Roman" w:hAnsi="Times New Roman" w:cs="Times New Roman"/>
          <w:b/>
          <w:sz w:val="24"/>
          <w:szCs w:val="24"/>
        </w:rPr>
      </w:pPr>
    </w:p>
    <w:p w:rsidR="00DC69BE" w:rsidRPr="00DC69BE" w:rsidRDefault="008117B1">
      <w:pPr>
        <w:rPr>
          <w:rFonts w:ascii="Times New Roman" w:hAnsi="Times New Roman" w:cs="Times New Roman"/>
          <w:sz w:val="32"/>
          <w:szCs w:val="32"/>
        </w:rPr>
      </w:pPr>
      <w:r w:rsidRPr="00DC69BE">
        <w:rPr>
          <w:rFonts w:ascii="Times New Roman" w:hAnsi="Times New Roman" w:cs="Times New Roman"/>
          <w:b/>
          <w:sz w:val="32"/>
          <w:szCs w:val="32"/>
        </w:rPr>
        <w:t>You’re in a pickle.  Can a lawyer assistance program help?</w:t>
      </w:r>
      <w:r w:rsidRPr="00DC69B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117B1" w:rsidRPr="00DC69BE" w:rsidRDefault="00DC69BE" w:rsidP="00DC69BE">
      <w:pPr>
        <w:pStyle w:val="textmedium"/>
        <w:shd w:val="clear" w:color="auto" w:fill="E3E7EA"/>
        <w:textAlignment w:val="baseline"/>
        <w:rPr>
          <w:color w:val="333333"/>
        </w:rPr>
      </w:pPr>
      <w:r>
        <w:rPr>
          <w:color w:val="333333"/>
        </w:rPr>
        <w:t>Bree Buchanan discusses how lawyer</w:t>
      </w:r>
      <w:r w:rsidRPr="00DC69BE">
        <w:rPr>
          <w:color w:val="333333"/>
        </w:rPr>
        <w:t xml:space="preserve"> assistance programs work, and how a person can reach out for assistance.</w:t>
      </w:r>
      <w:r>
        <w:rPr>
          <w:color w:val="333333"/>
        </w:rPr>
        <w:t xml:space="preserve">  </w:t>
      </w:r>
      <w:r w:rsidR="008117B1">
        <w:rPr>
          <w:i/>
        </w:rPr>
        <w:t>Listen to podcast</w:t>
      </w:r>
    </w:p>
    <w:p w:rsidR="008117B1" w:rsidRDefault="008117B1">
      <w:pPr>
        <w:rPr>
          <w:rFonts w:ascii="Times New Roman" w:hAnsi="Times New Roman" w:cs="Times New Roman"/>
          <w:i/>
          <w:sz w:val="24"/>
          <w:szCs w:val="24"/>
        </w:rPr>
      </w:pPr>
    </w:p>
    <w:p w:rsidR="008117B1" w:rsidRPr="008117B1" w:rsidRDefault="008117B1">
      <w:pPr>
        <w:rPr>
          <w:rFonts w:ascii="Times New Roman" w:hAnsi="Times New Roman" w:cs="Times New Roman"/>
          <w:sz w:val="24"/>
          <w:szCs w:val="24"/>
        </w:rPr>
      </w:pPr>
    </w:p>
    <w:sectPr w:rsidR="008117B1" w:rsidRPr="00811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F30C7"/>
    <w:multiLevelType w:val="hybridMultilevel"/>
    <w:tmpl w:val="283E5574"/>
    <w:lvl w:ilvl="0" w:tplc="4CAA9CCE">
      <w:numFmt w:val="bullet"/>
      <w:lvlText w:val="—"/>
      <w:lvlJc w:val="left"/>
      <w:pPr>
        <w:ind w:left="870" w:hanging="51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D38EA"/>
    <w:multiLevelType w:val="multilevel"/>
    <w:tmpl w:val="30D2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51"/>
    <w:rsid w:val="000117D0"/>
    <w:rsid w:val="00022202"/>
    <w:rsid w:val="0002750F"/>
    <w:rsid w:val="00040F40"/>
    <w:rsid w:val="0005569B"/>
    <w:rsid w:val="00064D7D"/>
    <w:rsid w:val="00080B66"/>
    <w:rsid w:val="00081BD4"/>
    <w:rsid w:val="00090986"/>
    <w:rsid w:val="00093BCA"/>
    <w:rsid w:val="000964BD"/>
    <w:rsid w:val="00096F59"/>
    <w:rsid w:val="000A24F0"/>
    <w:rsid w:val="000A5DA8"/>
    <w:rsid w:val="000B6F6C"/>
    <w:rsid w:val="000C2457"/>
    <w:rsid w:val="000C3582"/>
    <w:rsid w:val="000C4B74"/>
    <w:rsid w:val="000C7279"/>
    <w:rsid w:val="000F626C"/>
    <w:rsid w:val="000F731C"/>
    <w:rsid w:val="00100612"/>
    <w:rsid w:val="00110280"/>
    <w:rsid w:val="0011732F"/>
    <w:rsid w:val="001178B6"/>
    <w:rsid w:val="00130F33"/>
    <w:rsid w:val="00131452"/>
    <w:rsid w:val="001377E8"/>
    <w:rsid w:val="00140CA7"/>
    <w:rsid w:val="00147C8A"/>
    <w:rsid w:val="001519F9"/>
    <w:rsid w:val="00161721"/>
    <w:rsid w:val="00161BEB"/>
    <w:rsid w:val="00166917"/>
    <w:rsid w:val="001730A3"/>
    <w:rsid w:val="00173AB8"/>
    <w:rsid w:val="00173BB2"/>
    <w:rsid w:val="00175DF8"/>
    <w:rsid w:val="00176E6C"/>
    <w:rsid w:val="001C1DC9"/>
    <w:rsid w:val="001C3E23"/>
    <w:rsid w:val="001D70ED"/>
    <w:rsid w:val="001E4244"/>
    <w:rsid w:val="001E7634"/>
    <w:rsid w:val="001F5333"/>
    <w:rsid w:val="002000E4"/>
    <w:rsid w:val="00200CB5"/>
    <w:rsid w:val="0020406F"/>
    <w:rsid w:val="00216654"/>
    <w:rsid w:val="002302FD"/>
    <w:rsid w:val="0023263A"/>
    <w:rsid w:val="002374D5"/>
    <w:rsid w:val="00242E32"/>
    <w:rsid w:val="002455F9"/>
    <w:rsid w:val="00253745"/>
    <w:rsid w:val="00253FFB"/>
    <w:rsid w:val="00254DB9"/>
    <w:rsid w:val="0027266E"/>
    <w:rsid w:val="00272A2E"/>
    <w:rsid w:val="0028428C"/>
    <w:rsid w:val="002924B2"/>
    <w:rsid w:val="00293574"/>
    <w:rsid w:val="00297AEC"/>
    <w:rsid w:val="002A32A1"/>
    <w:rsid w:val="002B287E"/>
    <w:rsid w:val="002B298C"/>
    <w:rsid w:val="002E6B66"/>
    <w:rsid w:val="002F2036"/>
    <w:rsid w:val="002F3FD8"/>
    <w:rsid w:val="00310AFE"/>
    <w:rsid w:val="003127FB"/>
    <w:rsid w:val="00317BDB"/>
    <w:rsid w:val="00364414"/>
    <w:rsid w:val="00366A58"/>
    <w:rsid w:val="003704D5"/>
    <w:rsid w:val="00384941"/>
    <w:rsid w:val="00391149"/>
    <w:rsid w:val="00394178"/>
    <w:rsid w:val="00394759"/>
    <w:rsid w:val="003C179F"/>
    <w:rsid w:val="003E519E"/>
    <w:rsid w:val="003E5D9C"/>
    <w:rsid w:val="00403F66"/>
    <w:rsid w:val="00407A0C"/>
    <w:rsid w:val="00425A26"/>
    <w:rsid w:val="00426528"/>
    <w:rsid w:val="00432D0A"/>
    <w:rsid w:val="00436D06"/>
    <w:rsid w:val="004560FE"/>
    <w:rsid w:val="004644AF"/>
    <w:rsid w:val="00486C69"/>
    <w:rsid w:val="00496E30"/>
    <w:rsid w:val="004A36B3"/>
    <w:rsid w:val="004A6282"/>
    <w:rsid w:val="004A6994"/>
    <w:rsid w:val="004B2B8D"/>
    <w:rsid w:val="004B779B"/>
    <w:rsid w:val="004C00C2"/>
    <w:rsid w:val="004C472C"/>
    <w:rsid w:val="004D7B9D"/>
    <w:rsid w:val="004F351D"/>
    <w:rsid w:val="004F4CBC"/>
    <w:rsid w:val="00507740"/>
    <w:rsid w:val="00507DE1"/>
    <w:rsid w:val="00521B04"/>
    <w:rsid w:val="00522E07"/>
    <w:rsid w:val="00524F30"/>
    <w:rsid w:val="00533DBA"/>
    <w:rsid w:val="00534D7B"/>
    <w:rsid w:val="00547390"/>
    <w:rsid w:val="0056194B"/>
    <w:rsid w:val="0056262C"/>
    <w:rsid w:val="00566D70"/>
    <w:rsid w:val="005A0662"/>
    <w:rsid w:val="005A52B8"/>
    <w:rsid w:val="005A55AB"/>
    <w:rsid w:val="005A665C"/>
    <w:rsid w:val="005A7098"/>
    <w:rsid w:val="005C402D"/>
    <w:rsid w:val="005C549F"/>
    <w:rsid w:val="005D12BE"/>
    <w:rsid w:val="005D23B2"/>
    <w:rsid w:val="005F38CB"/>
    <w:rsid w:val="006023D3"/>
    <w:rsid w:val="0060707B"/>
    <w:rsid w:val="00617F4E"/>
    <w:rsid w:val="006218FF"/>
    <w:rsid w:val="00622F3E"/>
    <w:rsid w:val="00635705"/>
    <w:rsid w:val="00637194"/>
    <w:rsid w:val="00647997"/>
    <w:rsid w:val="00650D81"/>
    <w:rsid w:val="00655343"/>
    <w:rsid w:val="00663C59"/>
    <w:rsid w:val="006854AF"/>
    <w:rsid w:val="00687D8A"/>
    <w:rsid w:val="006A060B"/>
    <w:rsid w:val="006B1922"/>
    <w:rsid w:val="006B1943"/>
    <w:rsid w:val="006B379B"/>
    <w:rsid w:val="006B58F0"/>
    <w:rsid w:val="006C1C97"/>
    <w:rsid w:val="006C677A"/>
    <w:rsid w:val="006D1522"/>
    <w:rsid w:val="006D2442"/>
    <w:rsid w:val="006D40DD"/>
    <w:rsid w:val="006D6BCF"/>
    <w:rsid w:val="006D6F87"/>
    <w:rsid w:val="006E7900"/>
    <w:rsid w:val="00702BEF"/>
    <w:rsid w:val="00711A20"/>
    <w:rsid w:val="00712F52"/>
    <w:rsid w:val="0072152F"/>
    <w:rsid w:val="00735FC1"/>
    <w:rsid w:val="0074690D"/>
    <w:rsid w:val="00751A8F"/>
    <w:rsid w:val="0075265F"/>
    <w:rsid w:val="00757824"/>
    <w:rsid w:val="007604D6"/>
    <w:rsid w:val="00770D81"/>
    <w:rsid w:val="00780269"/>
    <w:rsid w:val="00787EDD"/>
    <w:rsid w:val="00787F49"/>
    <w:rsid w:val="007933F0"/>
    <w:rsid w:val="00796FB9"/>
    <w:rsid w:val="007A2BCC"/>
    <w:rsid w:val="007B233D"/>
    <w:rsid w:val="007C5C65"/>
    <w:rsid w:val="008117B1"/>
    <w:rsid w:val="00822270"/>
    <w:rsid w:val="00840F1D"/>
    <w:rsid w:val="0085303B"/>
    <w:rsid w:val="00855FD9"/>
    <w:rsid w:val="00857535"/>
    <w:rsid w:val="00862A4E"/>
    <w:rsid w:val="00864E9D"/>
    <w:rsid w:val="00870A00"/>
    <w:rsid w:val="00882E92"/>
    <w:rsid w:val="00884DA2"/>
    <w:rsid w:val="00887E2D"/>
    <w:rsid w:val="0089282E"/>
    <w:rsid w:val="008A176D"/>
    <w:rsid w:val="008B0F77"/>
    <w:rsid w:val="008C2EE5"/>
    <w:rsid w:val="008D3BE4"/>
    <w:rsid w:val="008E1599"/>
    <w:rsid w:val="008E4F18"/>
    <w:rsid w:val="0090538A"/>
    <w:rsid w:val="00910C45"/>
    <w:rsid w:val="00914EBD"/>
    <w:rsid w:val="0092227E"/>
    <w:rsid w:val="00940C05"/>
    <w:rsid w:val="0094134B"/>
    <w:rsid w:val="00943DB7"/>
    <w:rsid w:val="00944AFF"/>
    <w:rsid w:val="00945C07"/>
    <w:rsid w:val="009554BE"/>
    <w:rsid w:val="00982AAC"/>
    <w:rsid w:val="009852EE"/>
    <w:rsid w:val="009919DB"/>
    <w:rsid w:val="00993DA6"/>
    <w:rsid w:val="009979A7"/>
    <w:rsid w:val="009A0E3E"/>
    <w:rsid w:val="009C7DD7"/>
    <w:rsid w:val="009D02BA"/>
    <w:rsid w:val="00A272DB"/>
    <w:rsid w:val="00A27C77"/>
    <w:rsid w:val="00A30CEF"/>
    <w:rsid w:val="00A35C8A"/>
    <w:rsid w:val="00A36861"/>
    <w:rsid w:val="00A36F6D"/>
    <w:rsid w:val="00A50114"/>
    <w:rsid w:val="00A501FE"/>
    <w:rsid w:val="00A510FF"/>
    <w:rsid w:val="00A56596"/>
    <w:rsid w:val="00A6003E"/>
    <w:rsid w:val="00A62B67"/>
    <w:rsid w:val="00A73D96"/>
    <w:rsid w:val="00A95EC8"/>
    <w:rsid w:val="00AB6D27"/>
    <w:rsid w:val="00AC255B"/>
    <w:rsid w:val="00AC3C2A"/>
    <w:rsid w:val="00AC566B"/>
    <w:rsid w:val="00AE2163"/>
    <w:rsid w:val="00B04A16"/>
    <w:rsid w:val="00B06048"/>
    <w:rsid w:val="00B10D1E"/>
    <w:rsid w:val="00B1783E"/>
    <w:rsid w:val="00B22E93"/>
    <w:rsid w:val="00B240CA"/>
    <w:rsid w:val="00B25F4E"/>
    <w:rsid w:val="00B35B9C"/>
    <w:rsid w:val="00B40A35"/>
    <w:rsid w:val="00B41F74"/>
    <w:rsid w:val="00B4304B"/>
    <w:rsid w:val="00B50013"/>
    <w:rsid w:val="00B552E9"/>
    <w:rsid w:val="00B90F6A"/>
    <w:rsid w:val="00BB0897"/>
    <w:rsid w:val="00BB7178"/>
    <w:rsid w:val="00BC04C4"/>
    <w:rsid w:val="00BE4705"/>
    <w:rsid w:val="00BE5CA3"/>
    <w:rsid w:val="00BF047E"/>
    <w:rsid w:val="00C06155"/>
    <w:rsid w:val="00C240C5"/>
    <w:rsid w:val="00C345CB"/>
    <w:rsid w:val="00C36ED7"/>
    <w:rsid w:val="00C4037E"/>
    <w:rsid w:val="00C4236D"/>
    <w:rsid w:val="00C4361A"/>
    <w:rsid w:val="00C44F1C"/>
    <w:rsid w:val="00C46BBA"/>
    <w:rsid w:val="00C472CB"/>
    <w:rsid w:val="00C50DC1"/>
    <w:rsid w:val="00C56634"/>
    <w:rsid w:val="00C7512F"/>
    <w:rsid w:val="00C77A53"/>
    <w:rsid w:val="00C77FF5"/>
    <w:rsid w:val="00C91F7B"/>
    <w:rsid w:val="00C9688B"/>
    <w:rsid w:val="00CA2B80"/>
    <w:rsid w:val="00CB434F"/>
    <w:rsid w:val="00CC5CAC"/>
    <w:rsid w:val="00CD004B"/>
    <w:rsid w:val="00CE4528"/>
    <w:rsid w:val="00CE4E68"/>
    <w:rsid w:val="00D03D93"/>
    <w:rsid w:val="00D135F4"/>
    <w:rsid w:val="00D17851"/>
    <w:rsid w:val="00D2656D"/>
    <w:rsid w:val="00D31764"/>
    <w:rsid w:val="00D34E4A"/>
    <w:rsid w:val="00D414B8"/>
    <w:rsid w:val="00D5265B"/>
    <w:rsid w:val="00D605FF"/>
    <w:rsid w:val="00D61861"/>
    <w:rsid w:val="00D642B6"/>
    <w:rsid w:val="00D73599"/>
    <w:rsid w:val="00D8149E"/>
    <w:rsid w:val="00D91A6E"/>
    <w:rsid w:val="00D9667A"/>
    <w:rsid w:val="00DB10DE"/>
    <w:rsid w:val="00DC69BE"/>
    <w:rsid w:val="00DD6338"/>
    <w:rsid w:val="00DE56C6"/>
    <w:rsid w:val="00E04F94"/>
    <w:rsid w:val="00E05B69"/>
    <w:rsid w:val="00E15B0F"/>
    <w:rsid w:val="00E2214D"/>
    <w:rsid w:val="00E33875"/>
    <w:rsid w:val="00E3508D"/>
    <w:rsid w:val="00E35E50"/>
    <w:rsid w:val="00E40C8D"/>
    <w:rsid w:val="00E40E02"/>
    <w:rsid w:val="00E43AF6"/>
    <w:rsid w:val="00E86109"/>
    <w:rsid w:val="00E95DB3"/>
    <w:rsid w:val="00EB559E"/>
    <w:rsid w:val="00EB574F"/>
    <w:rsid w:val="00EC06CC"/>
    <w:rsid w:val="00EC2896"/>
    <w:rsid w:val="00EC49C3"/>
    <w:rsid w:val="00EC7E89"/>
    <w:rsid w:val="00ED11C4"/>
    <w:rsid w:val="00EF09F7"/>
    <w:rsid w:val="00F13BB2"/>
    <w:rsid w:val="00F141B0"/>
    <w:rsid w:val="00F20181"/>
    <w:rsid w:val="00F415AF"/>
    <w:rsid w:val="00F4475D"/>
    <w:rsid w:val="00F505E2"/>
    <w:rsid w:val="00F54CF8"/>
    <w:rsid w:val="00F61C2F"/>
    <w:rsid w:val="00F86314"/>
    <w:rsid w:val="00F945D4"/>
    <w:rsid w:val="00FA1672"/>
    <w:rsid w:val="00FA32BF"/>
    <w:rsid w:val="00FA4702"/>
    <w:rsid w:val="00FC4204"/>
    <w:rsid w:val="00FD3F09"/>
    <w:rsid w:val="00FD6521"/>
    <w:rsid w:val="00FD74A9"/>
    <w:rsid w:val="00FE5EF9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9E59"/>
  <w15:chartTrackingRefBased/>
  <w15:docId w15:val="{102CC9D1-7890-4F59-8E72-926D1AC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1785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51"/>
    <w:rPr>
      <w:rFonts w:ascii="Segoe UI" w:hAnsi="Segoe UI" w:cs="Segoe UI"/>
      <w:sz w:val="18"/>
      <w:szCs w:val="18"/>
    </w:rPr>
  </w:style>
  <w:style w:type="paragraph" w:customStyle="1" w:styleId="textmedium">
    <w:name w:val="text_medium"/>
    <w:basedOn w:val="Normal"/>
    <w:rsid w:val="00DC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Hanna</dc:creator>
  <cp:keywords/>
  <dc:description/>
  <cp:lastModifiedBy>Shawnette D'Arco</cp:lastModifiedBy>
  <cp:revision>3</cp:revision>
  <cp:lastPrinted>2019-05-30T18:44:00Z</cp:lastPrinted>
  <dcterms:created xsi:type="dcterms:W3CDTF">2019-05-30T18:37:00Z</dcterms:created>
  <dcterms:modified xsi:type="dcterms:W3CDTF">2019-05-31T13:49:00Z</dcterms:modified>
</cp:coreProperties>
</file>