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“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8977A9">
        <w:rPr>
          <w:rFonts w:ascii="Times New Roman" w:hAnsi="Times New Roman" w:cs="Times New Roman"/>
          <w:b/>
          <w:sz w:val="24"/>
          <w:szCs w:val="24"/>
        </w:rPr>
        <w:t>”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“Decide to Thrive: T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he Case for Lawyer Well-Being”;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>, E</w:t>
      </w:r>
      <w:r w:rsidR="008977A9">
        <w:rPr>
          <w:rFonts w:ascii="Times New Roman" w:hAnsi="Times New Roman" w:cs="Times New Roman"/>
          <w:b/>
          <w:sz w:val="24"/>
          <w:szCs w:val="24"/>
        </w:rPr>
        <w:t>xecutive</w:t>
      </w:r>
      <w:bookmarkStart w:id="0" w:name="_GoBack"/>
      <w:bookmarkEnd w:id="0"/>
      <w:r w:rsidR="008977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77A9">
        <w:rPr>
          <w:rFonts w:ascii="Times New Roman" w:hAnsi="Times New Roman" w:cs="Times New Roman"/>
          <w:b/>
          <w:sz w:val="24"/>
          <w:szCs w:val="24"/>
        </w:rPr>
        <w:t>Heatlh</w:t>
      </w:r>
      <w:proofErr w:type="spellEnd"/>
      <w:r w:rsidR="008977A9">
        <w:rPr>
          <w:rFonts w:ascii="Times New Roman" w:hAnsi="Times New Roman" w:cs="Times New Roman"/>
          <w:b/>
          <w:sz w:val="24"/>
          <w:szCs w:val="24"/>
        </w:rPr>
        <w:t xml:space="preserve"> Coach,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Krolczyk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Lauri </w:t>
      </w:r>
      <w:proofErr w:type="spellStart"/>
      <w:r w:rsidR="00605B89">
        <w:rPr>
          <w:rFonts w:ascii="Times New Roman" w:hAnsi="Times New Roman" w:cs="Times New Roman"/>
          <w:b/>
          <w:sz w:val="24"/>
          <w:szCs w:val="24"/>
        </w:rPr>
        <w:t>Besden</w:t>
      </w:r>
      <w:proofErr w:type="spellEnd"/>
      <w:r w:rsidR="00605B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Executive Director of </w:t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  <w:t>Pennsylvania Lawyers Concerned for Lawyers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Stephanie</w:t>
      </w:r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Criminal Justice Specialist for WV Public </w:t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LJLAP Executive Director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05B89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977A9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FE0E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11</cp:revision>
  <cp:lastPrinted>2020-02-07T15:26:00Z</cp:lastPrinted>
  <dcterms:created xsi:type="dcterms:W3CDTF">2020-01-22T21:54:00Z</dcterms:created>
  <dcterms:modified xsi:type="dcterms:W3CDTF">2020-02-07T15:36:00Z</dcterms:modified>
</cp:coreProperties>
</file>